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13" w:rsidRDefault="00F02513" w:rsidP="00F02513">
      <w:pPr>
        <w:pStyle w:val="Heading1"/>
        <w:rPr>
          <w:rFonts w:ascii="Rockwell" w:hAnsi="Rockwell"/>
        </w:rPr>
      </w:pPr>
      <w:r w:rsidRPr="00F02513">
        <w:rPr>
          <w:rFonts w:ascii="Rockwell" w:hAnsi="Rockwell"/>
          <w:noProof/>
          <w:lang w:eastAsia="en-GB"/>
        </w:rPr>
        <mc:AlternateContent>
          <mc:Choice Requires="wps">
            <w:drawing>
              <wp:anchor distT="0" distB="0" distL="114300" distR="114300" simplePos="0" relativeHeight="251659264" behindDoc="0" locked="0" layoutInCell="1" allowOverlap="1" wp14:anchorId="5C875C82" wp14:editId="4FF4C303">
                <wp:simplePos x="0" y="0"/>
                <wp:positionH relativeFrom="column">
                  <wp:posOffset>2438400</wp:posOffset>
                </wp:positionH>
                <wp:positionV relativeFrom="paragraph">
                  <wp:posOffset>267970</wp:posOffset>
                </wp:positionV>
                <wp:extent cx="4019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02513" w:rsidRPr="009B35FA" w:rsidRDefault="00F02513" w:rsidP="00F02513">
                            <w:pPr>
                              <w:pStyle w:val="Heading1"/>
                              <w:rPr>
                                <w:rFonts w:ascii="Rockwell" w:hAnsi="Rockwell"/>
                              </w:rPr>
                            </w:pPr>
                            <w:r w:rsidRPr="009B35FA">
                              <w:rPr>
                                <w:rFonts w:ascii="Rockwell" w:hAnsi="Rockwell"/>
                              </w:rPr>
                              <w:t xml:space="preserve">International Ceramics Festival </w:t>
                            </w:r>
                            <w:r w:rsidRPr="009B35FA">
                              <w:rPr>
                                <w:rFonts w:ascii="Rockwell" w:hAnsi="Rockwell"/>
                              </w:rPr>
                              <w:tab/>
                            </w:r>
                          </w:p>
                          <w:p w:rsidR="00F02513" w:rsidRPr="009B35FA" w:rsidRDefault="00F02513" w:rsidP="00F02513">
                            <w:pPr>
                              <w:pStyle w:val="Heading1"/>
                              <w:rPr>
                                <w:rFonts w:ascii="Rockwell" w:hAnsi="Rockwell"/>
                              </w:rPr>
                            </w:pPr>
                            <w:r w:rsidRPr="009B35FA">
                              <w:rPr>
                                <w:rFonts w:ascii="Rockwell" w:hAnsi="Rockwell"/>
                              </w:rPr>
                              <w:t xml:space="preserve">Aberystwyth Arts Centre </w:t>
                            </w:r>
                          </w:p>
                          <w:p w:rsidR="00F02513" w:rsidRPr="009B35FA" w:rsidRDefault="00F02513" w:rsidP="00F02513">
                            <w:pPr>
                              <w:pStyle w:val="Heading1"/>
                              <w:rPr>
                                <w:rFonts w:ascii="Rockwell" w:hAnsi="Rockwell"/>
                              </w:rPr>
                            </w:pPr>
                            <w:r w:rsidRPr="009B35FA">
                              <w:rPr>
                                <w:rFonts w:ascii="Rockwell" w:hAnsi="Rockwell"/>
                              </w:rPr>
                              <w:t xml:space="preserve">Aberystwyth University </w:t>
                            </w:r>
                          </w:p>
                          <w:p w:rsidR="00F02513" w:rsidRPr="009B35FA" w:rsidRDefault="00F02513" w:rsidP="00F02513">
                            <w:pPr>
                              <w:pStyle w:val="Heading1"/>
                              <w:rPr>
                                <w:rFonts w:ascii="Rockwell" w:hAnsi="Rockwell"/>
                              </w:rPr>
                            </w:pPr>
                            <w:r w:rsidRPr="009B35FA">
                              <w:rPr>
                                <w:rFonts w:ascii="Rockwell" w:hAnsi="Rockwell"/>
                              </w:rPr>
                              <w:t xml:space="preserve">Aberystwyth </w:t>
                            </w:r>
                          </w:p>
                          <w:p w:rsidR="00F02513" w:rsidRPr="009B35FA" w:rsidRDefault="00F02513" w:rsidP="00F02513">
                            <w:pPr>
                              <w:pStyle w:val="Heading1"/>
                              <w:rPr>
                                <w:rFonts w:ascii="Rockwell" w:hAnsi="Rockwell"/>
                              </w:rPr>
                            </w:pPr>
                            <w:r w:rsidRPr="009B35FA">
                              <w:rPr>
                                <w:rFonts w:ascii="Rockwell" w:hAnsi="Rockwell"/>
                              </w:rPr>
                              <w:t xml:space="preserve">Ceredigion </w:t>
                            </w:r>
                          </w:p>
                          <w:p w:rsidR="00F02513" w:rsidRDefault="00F02513" w:rsidP="00027945">
                            <w:pPr>
                              <w:pStyle w:val="Heading1"/>
                              <w:rPr>
                                <w:rFonts w:ascii="Rockwell" w:hAnsi="Rockwell"/>
                              </w:rPr>
                            </w:pPr>
                            <w:r w:rsidRPr="009B35FA">
                              <w:rPr>
                                <w:rFonts w:ascii="Rockwell" w:hAnsi="Rockwell"/>
                              </w:rPr>
                              <w:t>SY23 3DE</w:t>
                            </w:r>
                          </w:p>
                          <w:p w:rsidR="00027945" w:rsidRPr="00027945" w:rsidRDefault="00027945" w:rsidP="00027945">
                            <w:pPr>
                              <w:spacing w:line="240" w:lineRule="auto"/>
                            </w:pPr>
                          </w:p>
                          <w:p w:rsidR="00027945" w:rsidRDefault="004C7A11" w:rsidP="00027945">
                            <w:pPr>
                              <w:spacing w:line="240" w:lineRule="auto"/>
                              <w:rPr>
                                <w:rFonts w:ascii="Rockwell" w:hAnsi="Rockwell"/>
                                <w:b/>
                              </w:rPr>
                            </w:pPr>
                            <w:hyperlink r:id="rId5" w:history="1">
                              <w:r w:rsidR="00027945" w:rsidRPr="00823256">
                                <w:rPr>
                                  <w:rStyle w:val="Hyperlink"/>
                                  <w:rFonts w:ascii="Rockwell" w:hAnsi="Rockwell"/>
                                  <w:b/>
                                </w:rPr>
                                <w:t>www.internationalceramicsfestival.org</w:t>
                              </w:r>
                            </w:hyperlink>
                          </w:p>
                          <w:p w:rsidR="00027945" w:rsidRDefault="00F02513" w:rsidP="00027945">
                            <w:pPr>
                              <w:spacing w:line="240" w:lineRule="auto"/>
                              <w:rPr>
                                <w:rFonts w:ascii="Rockwell" w:hAnsi="Rockwell"/>
                                <w:b/>
                              </w:rPr>
                            </w:pPr>
                            <w:r w:rsidRPr="009B35FA">
                              <w:rPr>
                                <w:rFonts w:ascii="Rockwell" w:hAnsi="Rockwell"/>
                                <w:b/>
                              </w:rPr>
                              <w:t xml:space="preserve">Email: </w:t>
                            </w:r>
                            <w:hyperlink r:id="rId6" w:history="1">
                              <w:r w:rsidR="00027945" w:rsidRPr="00823256">
                                <w:rPr>
                                  <w:rStyle w:val="Hyperlink"/>
                                  <w:rFonts w:ascii="Rockwell" w:hAnsi="Rockwell"/>
                                  <w:b/>
                                </w:rPr>
                                <w:t>aafstaff@aber.ac.uk</w:t>
                              </w:r>
                            </w:hyperlink>
                            <w:r w:rsidR="00027945">
                              <w:rPr>
                                <w:rFonts w:ascii="Rockwell" w:hAnsi="Rockwell"/>
                                <w:b/>
                              </w:rPr>
                              <w:t xml:space="preserve">      </w:t>
                            </w:r>
                          </w:p>
                          <w:p w:rsidR="00F02513" w:rsidRDefault="00F02513" w:rsidP="00027945">
                            <w:pPr>
                              <w:spacing w:line="240" w:lineRule="auto"/>
                            </w:pPr>
                            <w:r w:rsidRPr="009B35FA">
                              <w:rPr>
                                <w:rFonts w:ascii="Rockwell" w:hAnsi="Rockwell"/>
                                <w:b/>
                              </w:rPr>
                              <w:t>Tel:</w:t>
                            </w:r>
                            <w:r w:rsidRPr="009B35FA">
                              <w:t xml:space="preserve"> </w:t>
                            </w:r>
                            <w:r w:rsidRPr="009B35FA">
                              <w:rPr>
                                <w:rFonts w:ascii="Rockwell" w:hAnsi="Rockwell"/>
                                <w:b/>
                              </w:rPr>
                              <w:t>07531146638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21.1pt;width:3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" stroked="f">
                <v:textbox style="mso-fit-shape-to-text:t">
                  <w:txbxContent>
                    <w:p w:rsidR="00F02513" w:rsidRPr="009B35FA" w:rsidRDefault="00F02513" w:rsidP="00F02513">
                      <w:pPr>
                        <w:pStyle w:val="Heading1"/>
                        <w:rPr>
                          <w:rFonts w:ascii="Rockwell" w:hAnsi="Rockwell"/>
                        </w:rPr>
                      </w:pPr>
                      <w:r w:rsidRPr="009B35FA">
                        <w:rPr>
                          <w:rFonts w:ascii="Rockwell" w:hAnsi="Rockwell"/>
                        </w:rPr>
                        <w:t xml:space="preserve">International Ceramics Festival </w:t>
                      </w:r>
                      <w:r w:rsidRPr="009B35FA">
                        <w:rPr>
                          <w:rFonts w:ascii="Rockwell" w:hAnsi="Rockwell"/>
                        </w:rPr>
                        <w:tab/>
                      </w:r>
                    </w:p>
                    <w:p w:rsidR="00F02513" w:rsidRPr="009B35FA" w:rsidRDefault="00F02513" w:rsidP="00F02513">
                      <w:pPr>
                        <w:pStyle w:val="Heading1"/>
                        <w:rPr>
                          <w:rFonts w:ascii="Rockwell" w:hAnsi="Rockwell"/>
                        </w:rPr>
                      </w:pPr>
                      <w:r w:rsidRPr="009B35FA">
                        <w:rPr>
                          <w:rFonts w:ascii="Rockwell" w:hAnsi="Rockwell"/>
                        </w:rPr>
                        <w:t xml:space="preserve">Aberystwyth Arts Centre </w:t>
                      </w:r>
                    </w:p>
                    <w:p w:rsidR="00F02513" w:rsidRPr="009B35FA" w:rsidRDefault="00F02513" w:rsidP="00F02513">
                      <w:pPr>
                        <w:pStyle w:val="Heading1"/>
                        <w:rPr>
                          <w:rFonts w:ascii="Rockwell" w:hAnsi="Rockwell"/>
                        </w:rPr>
                      </w:pPr>
                      <w:r w:rsidRPr="009B35FA">
                        <w:rPr>
                          <w:rFonts w:ascii="Rockwell" w:hAnsi="Rockwell"/>
                        </w:rPr>
                        <w:t xml:space="preserve">Aberystwyth University </w:t>
                      </w:r>
                    </w:p>
                    <w:p w:rsidR="00F02513" w:rsidRPr="009B35FA" w:rsidRDefault="00F02513" w:rsidP="00F02513">
                      <w:pPr>
                        <w:pStyle w:val="Heading1"/>
                        <w:rPr>
                          <w:rFonts w:ascii="Rockwell" w:hAnsi="Rockwell"/>
                        </w:rPr>
                      </w:pPr>
                      <w:r w:rsidRPr="009B35FA">
                        <w:rPr>
                          <w:rFonts w:ascii="Rockwell" w:hAnsi="Rockwell"/>
                        </w:rPr>
                        <w:t xml:space="preserve">Aberystwyth </w:t>
                      </w:r>
                    </w:p>
                    <w:p w:rsidR="00F02513" w:rsidRPr="009B35FA" w:rsidRDefault="00F02513" w:rsidP="00F02513">
                      <w:pPr>
                        <w:pStyle w:val="Heading1"/>
                        <w:rPr>
                          <w:rFonts w:ascii="Rockwell" w:hAnsi="Rockwell"/>
                        </w:rPr>
                      </w:pPr>
                      <w:r w:rsidRPr="009B35FA">
                        <w:rPr>
                          <w:rFonts w:ascii="Rockwell" w:hAnsi="Rockwell"/>
                        </w:rPr>
                        <w:t xml:space="preserve">Ceredigion </w:t>
                      </w:r>
                    </w:p>
                    <w:p w:rsidR="00F02513" w:rsidRDefault="00F02513" w:rsidP="00027945">
                      <w:pPr>
                        <w:pStyle w:val="Heading1"/>
                        <w:rPr>
                          <w:rFonts w:ascii="Rockwell" w:hAnsi="Rockwell"/>
                        </w:rPr>
                      </w:pPr>
                      <w:r w:rsidRPr="009B35FA">
                        <w:rPr>
                          <w:rFonts w:ascii="Rockwell" w:hAnsi="Rockwell"/>
                        </w:rPr>
                        <w:t>SY23 3DE</w:t>
                      </w:r>
                    </w:p>
                    <w:p w:rsidR="00027945" w:rsidRPr="00027945" w:rsidRDefault="00027945" w:rsidP="00027945">
                      <w:pPr>
                        <w:spacing w:line="240" w:lineRule="auto"/>
                      </w:pPr>
                    </w:p>
                    <w:p w:rsidR="00027945" w:rsidRDefault="00027945" w:rsidP="00027945">
                      <w:pPr>
                        <w:spacing w:line="240" w:lineRule="auto"/>
                        <w:rPr>
                          <w:rFonts w:ascii="Rockwell" w:hAnsi="Rockwell"/>
                          <w:b/>
                        </w:rPr>
                      </w:pPr>
                      <w:hyperlink r:id="rId7" w:history="1">
                        <w:r w:rsidRPr="00823256">
                          <w:rPr>
                            <w:rStyle w:val="Hyperlink"/>
                            <w:rFonts w:ascii="Rockwell" w:hAnsi="Rockwell"/>
                            <w:b/>
                          </w:rPr>
                          <w:t>www.internationalceramicsfestival.org</w:t>
                        </w:r>
                      </w:hyperlink>
                    </w:p>
                    <w:p w:rsidR="00027945" w:rsidRDefault="00F02513" w:rsidP="00027945">
                      <w:pPr>
                        <w:spacing w:line="240" w:lineRule="auto"/>
                        <w:rPr>
                          <w:rFonts w:ascii="Rockwell" w:hAnsi="Rockwell"/>
                          <w:b/>
                        </w:rPr>
                      </w:pPr>
                      <w:r w:rsidRPr="009B35FA">
                        <w:rPr>
                          <w:rFonts w:ascii="Rockwell" w:hAnsi="Rockwell"/>
                          <w:b/>
                        </w:rPr>
                        <w:t xml:space="preserve">Email: </w:t>
                      </w:r>
                      <w:hyperlink r:id="rId8" w:history="1">
                        <w:r w:rsidR="00027945" w:rsidRPr="00823256">
                          <w:rPr>
                            <w:rStyle w:val="Hyperlink"/>
                            <w:rFonts w:ascii="Rockwell" w:hAnsi="Rockwell"/>
                            <w:b/>
                          </w:rPr>
                          <w:t>aafstaff@aber.ac.uk</w:t>
                        </w:r>
                      </w:hyperlink>
                      <w:r w:rsidR="00027945">
                        <w:rPr>
                          <w:rFonts w:ascii="Rockwell" w:hAnsi="Rockwell"/>
                          <w:b/>
                        </w:rPr>
                        <w:t xml:space="preserve">      </w:t>
                      </w:r>
                    </w:p>
                    <w:p w:rsidR="00F02513" w:rsidRDefault="00F02513" w:rsidP="00027945">
                      <w:pPr>
                        <w:spacing w:line="240" w:lineRule="auto"/>
                      </w:pPr>
                      <w:r w:rsidRPr="009B35FA">
                        <w:rPr>
                          <w:rFonts w:ascii="Rockwell" w:hAnsi="Rockwell"/>
                          <w:b/>
                        </w:rPr>
                        <w:t>Tel:</w:t>
                      </w:r>
                      <w:r w:rsidRPr="009B35FA">
                        <w:t xml:space="preserve"> </w:t>
                      </w:r>
                      <w:r w:rsidRPr="009B35FA">
                        <w:rPr>
                          <w:rFonts w:ascii="Rockwell" w:hAnsi="Rockwell"/>
                          <w:b/>
                        </w:rPr>
                        <w:t>07531146638</w:t>
                      </w:r>
                    </w:p>
                  </w:txbxContent>
                </v:textbox>
              </v:shape>
            </w:pict>
          </mc:Fallback>
        </mc:AlternateContent>
      </w:r>
      <w:r>
        <w:rPr>
          <w:noProof/>
          <w:lang w:eastAsia="en-GB"/>
        </w:rPr>
        <w:drawing>
          <wp:inline distT="0" distB="0" distL="0" distR="0" wp14:anchorId="44C4802B" wp14:editId="4175BAAD">
            <wp:extent cx="1676400" cy="1740263"/>
            <wp:effectExtent l="0" t="0" r="0" b="0"/>
            <wp:docPr id="1" name="Picture 1" descr="ICF logo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F logo small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1740263"/>
                    </a:xfrm>
                    <a:prstGeom prst="rect">
                      <a:avLst/>
                    </a:prstGeom>
                    <a:noFill/>
                    <a:ln>
                      <a:noFill/>
                    </a:ln>
                  </pic:spPr>
                </pic:pic>
              </a:graphicData>
            </a:graphic>
          </wp:inline>
        </w:drawing>
      </w:r>
    </w:p>
    <w:p w:rsidR="00F02513" w:rsidRDefault="00F02513"/>
    <w:p w:rsidR="00F02513" w:rsidRDefault="00F02513"/>
    <w:p w:rsidR="00F02513" w:rsidRPr="00027945" w:rsidRDefault="00F02513">
      <w:pPr>
        <w:rPr>
          <w:b/>
          <w:sz w:val="28"/>
          <w:szCs w:val="28"/>
        </w:rPr>
      </w:pPr>
    </w:p>
    <w:p w:rsidR="00F02513" w:rsidRPr="00027945" w:rsidRDefault="00F02513">
      <w:pPr>
        <w:rPr>
          <w:b/>
          <w:sz w:val="28"/>
          <w:szCs w:val="28"/>
        </w:rPr>
      </w:pPr>
      <w:r w:rsidRPr="00027945">
        <w:rPr>
          <w:b/>
          <w:sz w:val="28"/>
          <w:szCs w:val="28"/>
        </w:rPr>
        <w:t>ICF Brochure Advertising  Fees  2017</w:t>
      </w:r>
    </w:p>
    <w:p w:rsidR="00F02513" w:rsidRDefault="00F02513">
      <w:r>
        <w:t xml:space="preserve">The ICF produces a full colour 24 page A4 </w:t>
      </w:r>
      <w:r w:rsidR="00027945">
        <w:t xml:space="preserve">Festival </w:t>
      </w:r>
      <w:r>
        <w:t xml:space="preserve">brochure which is issued during every festival to an audience of approximately 1000 individuals. It includes the full programme of events plus listings for all trade stands in attendance as well as profiles of the guest demonstrators and lectures.  </w:t>
      </w:r>
      <w:r w:rsidR="00027945">
        <w:t xml:space="preserve">It is often kept as a souvenir of the festival when </w:t>
      </w:r>
      <w:r w:rsidR="004C7A11">
        <w:t>visitors</w:t>
      </w:r>
      <w:r w:rsidR="00027945">
        <w:t xml:space="preserve"> return home. After each Festival it is uploaded to the Festival Website where it is archived for anyone to download as a PDF to read at their leisure.</w:t>
      </w:r>
    </w:p>
    <w:p w:rsidR="00027945" w:rsidRDefault="00027945">
      <w:r>
        <w:t xml:space="preserve">Adverts can be in the format A4, ½ </w:t>
      </w:r>
      <w:proofErr w:type="gramStart"/>
      <w:r>
        <w:t>page</w:t>
      </w:r>
      <w:proofErr w:type="gramEnd"/>
      <w:r>
        <w:t xml:space="preserve"> or ¼ page (landscape or portrait). Fees start from £130</w:t>
      </w:r>
    </w:p>
    <w:p w:rsidR="004C7A11" w:rsidRPr="004C7A11" w:rsidRDefault="00027945" w:rsidP="004C7A11">
      <w:r>
        <w:t xml:space="preserve">We also offer the service of inserting flyers in to </w:t>
      </w:r>
      <w:r w:rsidR="004C7A11">
        <w:t xml:space="preserve">ICF </w:t>
      </w:r>
      <w:r>
        <w:t>souvenir bags that are issued during each festival with prices starting at £75 for 1000 A5 flyers.</w:t>
      </w:r>
    </w:p>
    <w:p w:rsidR="004C7A11" w:rsidRDefault="004C7A11">
      <w:r w:rsidRPr="004C7A11">
        <w:t>Full remittance for adverts should be sent with a copy by 31st March 2017, cheques made payable to International Potters Camp Ltd.</w:t>
      </w:r>
      <w:r>
        <w:t xml:space="preserve"> Please contact us to pay by BACS.</w:t>
      </w:r>
    </w:p>
    <w:p w:rsidR="004C7A11" w:rsidRDefault="004C7A11">
      <w:r>
        <w:t xml:space="preserve">For all marketing enquiries please contact Louise Chennell </w:t>
      </w:r>
      <w:hyperlink r:id="rId10" w:history="1">
        <w:r w:rsidRPr="004C7A11">
          <w:rPr>
            <w:rStyle w:val="Hyperlink"/>
          </w:rPr>
          <w:t>mailto:marketing@icfa</w:t>
        </w:r>
        <w:r w:rsidRPr="004C7A11">
          <w:rPr>
            <w:rStyle w:val="Hyperlink"/>
          </w:rPr>
          <w:t>berystwyth.org</w:t>
        </w:r>
      </w:hyperlink>
    </w:p>
    <w:p w:rsidR="00F02513" w:rsidRDefault="00027945" w:rsidP="00027945">
      <w:pPr>
        <w:jc w:val="center"/>
      </w:pPr>
      <w:r>
        <w:rPr>
          <w:noProof/>
          <w:lang w:eastAsia="en-GB"/>
        </w:rPr>
        <w:drawing>
          <wp:inline distT="0" distB="0" distL="0" distR="0" wp14:anchorId="0589F435" wp14:editId="186A50E6">
            <wp:extent cx="2076450" cy="293350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cover.jpg"/>
                    <pic:cNvPicPr/>
                  </pic:nvPicPr>
                  <pic:blipFill>
                    <a:blip r:embed="rId11">
                      <a:extLst>
                        <a:ext uri="{28A0092B-C50C-407E-A947-70E740481C1C}">
                          <a14:useLocalDpi xmlns:a14="http://schemas.microsoft.com/office/drawing/2010/main" val="0"/>
                        </a:ext>
                      </a:extLst>
                    </a:blip>
                    <a:stretch>
                      <a:fillRect/>
                    </a:stretch>
                  </pic:blipFill>
                  <pic:spPr>
                    <a:xfrm>
                      <a:off x="0" y="0"/>
                      <a:ext cx="2082149" cy="2941561"/>
                    </a:xfrm>
                    <a:prstGeom prst="rect">
                      <a:avLst/>
                    </a:prstGeom>
                  </pic:spPr>
                </pic:pic>
              </a:graphicData>
            </a:graphic>
          </wp:inline>
        </w:drawing>
      </w:r>
    </w:p>
    <w:p w:rsidR="00F02513" w:rsidRDefault="00F02513"/>
    <w:p w:rsidR="00F02513" w:rsidRDefault="00F02513"/>
    <w:p w:rsidR="00F02513" w:rsidRDefault="00F02513"/>
    <w:tbl>
      <w:tblPr>
        <w:tblStyle w:val="TableGrid"/>
        <w:tblW w:w="11105" w:type="dxa"/>
        <w:tblInd w:w="-885" w:type="dxa"/>
        <w:tblLook w:val="04A0" w:firstRow="1" w:lastRow="0" w:firstColumn="1" w:lastColumn="0" w:noHBand="0" w:noVBand="1"/>
      </w:tblPr>
      <w:tblGrid>
        <w:gridCol w:w="5415"/>
        <w:gridCol w:w="5690"/>
      </w:tblGrid>
      <w:tr w:rsidR="002C1495" w:rsidTr="004C7A11">
        <w:trPr>
          <w:trHeight w:val="7869"/>
        </w:trPr>
        <w:tc>
          <w:tcPr>
            <w:tcW w:w="5415" w:type="dxa"/>
          </w:tcPr>
          <w:p w:rsidR="002C1495" w:rsidRPr="002C1495" w:rsidRDefault="002C1495" w:rsidP="002C1495">
            <w:pPr>
              <w:ind w:left="-993"/>
              <w:rPr>
                <w:sz w:val="28"/>
                <w:szCs w:val="28"/>
              </w:rPr>
            </w:pPr>
            <w:bookmarkStart w:id="0" w:name="_GoBack"/>
            <w:bookmarkEnd w:id="0"/>
          </w:p>
          <w:p w:rsidR="002C1495" w:rsidRPr="002C1495" w:rsidRDefault="002C1495" w:rsidP="002C1495">
            <w:pPr>
              <w:spacing w:line="252" w:lineRule="atLeast"/>
              <w:rPr>
                <w:color w:val="727D84"/>
                <w:sz w:val="28"/>
                <w:szCs w:val="28"/>
              </w:rPr>
            </w:pPr>
            <w:r w:rsidRPr="002C1495">
              <w:rPr>
                <w:color w:val="727D84"/>
                <w:sz w:val="28"/>
                <w:szCs w:val="28"/>
              </w:rPr>
              <w:t>Full page</w:t>
            </w:r>
          </w:p>
          <w:p w:rsidR="002C1495" w:rsidRDefault="002C1495" w:rsidP="002C1495">
            <w:pPr>
              <w:pStyle w:val="NormalWeb"/>
              <w:spacing w:before="0" w:beforeAutospacing="0" w:after="75" w:afterAutospacing="0" w:line="252" w:lineRule="atLeast"/>
              <w:rPr>
                <w:rFonts w:asciiTheme="minorHAnsi" w:hAnsiTheme="minorHAnsi"/>
                <w:color w:val="727D84"/>
                <w:sz w:val="28"/>
                <w:szCs w:val="28"/>
              </w:rPr>
            </w:pPr>
            <w:r w:rsidRPr="002C1495">
              <w:rPr>
                <w:rFonts w:asciiTheme="minorHAnsi" w:hAnsiTheme="minorHAnsi"/>
                <w:color w:val="727D84"/>
                <w:sz w:val="28"/>
                <w:szCs w:val="28"/>
              </w:rPr>
              <w:t>190mm width</w:t>
            </w:r>
            <w:r w:rsidRPr="002C1495">
              <w:rPr>
                <w:rFonts w:asciiTheme="minorHAnsi" w:hAnsiTheme="minorHAnsi"/>
                <w:color w:val="727D84"/>
                <w:sz w:val="28"/>
                <w:szCs w:val="28"/>
              </w:rPr>
              <w:br/>
              <w:t>280mm height</w:t>
            </w:r>
          </w:p>
          <w:p w:rsidR="00416393" w:rsidRPr="002C1495" w:rsidRDefault="00416393" w:rsidP="002C1495">
            <w:pPr>
              <w:pStyle w:val="NormalWeb"/>
              <w:spacing w:before="0" w:beforeAutospacing="0" w:after="75" w:afterAutospacing="0" w:line="252" w:lineRule="atLeast"/>
              <w:rPr>
                <w:rFonts w:asciiTheme="minorHAnsi" w:hAnsiTheme="minorHAnsi"/>
                <w:color w:val="727D84"/>
                <w:sz w:val="28"/>
                <w:szCs w:val="28"/>
              </w:rPr>
            </w:pPr>
            <w:r>
              <w:rPr>
                <w:rFonts w:asciiTheme="minorHAnsi" w:hAnsiTheme="minorHAnsi"/>
                <w:color w:val="727D84"/>
                <w:sz w:val="28"/>
                <w:szCs w:val="28"/>
              </w:rPr>
              <w:t>£260</w:t>
            </w:r>
          </w:p>
          <w:p w:rsidR="002C1495" w:rsidRPr="002C1495" w:rsidRDefault="002C1495" w:rsidP="002C1495">
            <w:pPr>
              <w:pStyle w:val="NormalWeb"/>
              <w:spacing w:before="0" w:beforeAutospacing="0" w:after="75" w:afterAutospacing="0" w:line="252" w:lineRule="atLeast"/>
              <w:rPr>
                <w:rFonts w:ascii="Lato-Regular" w:hAnsi="Lato-Regular"/>
                <w:color w:val="727D84"/>
                <w:sz w:val="36"/>
                <w:szCs w:val="36"/>
              </w:rPr>
            </w:pPr>
          </w:p>
          <w:p w:rsidR="002C1495" w:rsidRDefault="002C1495" w:rsidP="002C1495">
            <w:pPr>
              <w:pStyle w:val="NormalWeb"/>
              <w:spacing w:before="0" w:beforeAutospacing="0" w:after="75" w:afterAutospacing="0" w:line="252" w:lineRule="atLeast"/>
              <w:rPr>
                <w:rFonts w:ascii="Lato-Regular" w:hAnsi="Lato-Regular"/>
                <w:color w:val="727D84"/>
                <w:sz w:val="18"/>
                <w:szCs w:val="18"/>
              </w:rPr>
            </w:pPr>
          </w:p>
          <w:p w:rsidR="002C1495" w:rsidRPr="002C1495" w:rsidRDefault="002C1495" w:rsidP="002C1495"/>
        </w:tc>
        <w:tc>
          <w:tcPr>
            <w:tcW w:w="5690" w:type="dxa"/>
          </w:tcPr>
          <w:p w:rsidR="002C1495" w:rsidRPr="002C1495" w:rsidRDefault="002C1495" w:rsidP="002C1495">
            <w:pPr>
              <w:pStyle w:val="NormalWeb"/>
              <w:spacing w:before="0" w:beforeAutospacing="0" w:after="75" w:afterAutospacing="0" w:line="252" w:lineRule="atLeast"/>
              <w:rPr>
                <w:rFonts w:ascii="Lato-Regular" w:hAnsi="Lato-Regular"/>
                <w:color w:val="727D84"/>
                <w:sz w:val="28"/>
                <w:szCs w:val="28"/>
              </w:rPr>
            </w:pPr>
          </w:p>
          <w:p w:rsidR="002C1495" w:rsidRPr="002C1495" w:rsidRDefault="002C1495" w:rsidP="002C1495">
            <w:pPr>
              <w:pStyle w:val="NormalWeb"/>
              <w:spacing w:before="0" w:beforeAutospacing="0" w:after="75" w:afterAutospacing="0" w:line="252" w:lineRule="atLeast"/>
              <w:rPr>
                <w:rFonts w:asciiTheme="minorHAnsi" w:hAnsiTheme="minorHAnsi"/>
                <w:color w:val="727D84"/>
                <w:sz w:val="28"/>
                <w:szCs w:val="28"/>
              </w:rPr>
            </w:pPr>
            <w:r>
              <w:rPr>
                <w:rFonts w:asciiTheme="minorHAnsi" w:hAnsiTheme="minorHAnsi"/>
                <w:color w:val="727D84"/>
                <w:sz w:val="28"/>
                <w:szCs w:val="28"/>
              </w:rPr>
              <w:t>Quar</w:t>
            </w:r>
            <w:r w:rsidRPr="002C1495">
              <w:rPr>
                <w:rFonts w:asciiTheme="minorHAnsi" w:hAnsiTheme="minorHAnsi"/>
                <w:color w:val="727D84"/>
                <w:sz w:val="28"/>
                <w:szCs w:val="28"/>
              </w:rPr>
              <w:t>ter page portrait</w:t>
            </w:r>
          </w:p>
          <w:p w:rsidR="002C1495" w:rsidRDefault="002C1495" w:rsidP="002C1495">
            <w:pPr>
              <w:rPr>
                <w:color w:val="727D84"/>
                <w:sz w:val="28"/>
                <w:szCs w:val="28"/>
              </w:rPr>
            </w:pPr>
            <w:r w:rsidRPr="002C1495">
              <w:rPr>
                <w:color w:val="727D84"/>
                <w:sz w:val="28"/>
                <w:szCs w:val="28"/>
              </w:rPr>
              <w:t>95mm width</w:t>
            </w:r>
            <w:r w:rsidRPr="002C1495">
              <w:rPr>
                <w:color w:val="727D84"/>
                <w:sz w:val="28"/>
                <w:szCs w:val="28"/>
              </w:rPr>
              <w:br/>
              <w:t>140mm height</w:t>
            </w:r>
          </w:p>
          <w:p w:rsidR="00416393" w:rsidRPr="002C1495" w:rsidRDefault="00416393" w:rsidP="004877C6">
            <w:pPr>
              <w:rPr>
                <w:sz w:val="28"/>
                <w:szCs w:val="28"/>
              </w:rPr>
            </w:pPr>
            <w:r>
              <w:rPr>
                <w:color w:val="727D84"/>
                <w:sz w:val="28"/>
                <w:szCs w:val="28"/>
              </w:rPr>
              <w:t>£1</w:t>
            </w:r>
            <w:r w:rsidR="004877C6">
              <w:rPr>
                <w:color w:val="727D84"/>
                <w:sz w:val="28"/>
                <w:szCs w:val="28"/>
              </w:rPr>
              <w:t>30</w:t>
            </w:r>
          </w:p>
        </w:tc>
      </w:tr>
      <w:tr w:rsidR="002C1495" w:rsidTr="004C7A11">
        <w:trPr>
          <w:trHeight w:val="7869"/>
        </w:trPr>
        <w:tc>
          <w:tcPr>
            <w:tcW w:w="11105" w:type="dxa"/>
            <w:gridSpan w:val="2"/>
          </w:tcPr>
          <w:p w:rsidR="002C1495" w:rsidRDefault="002C1495" w:rsidP="002C1495">
            <w:pPr>
              <w:pStyle w:val="NormalWeb"/>
              <w:spacing w:before="0" w:beforeAutospacing="0" w:after="75" w:afterAutospacing="0" w:line="252" w:lineRule="atLeast"/>
              <w:rPr>
                <w:rFonts w:ascii="Lato-Regular" w:hAnsi="Lato-Regular"/>
                <w:color w:val="727D84"/>
                <w:sz w:val="18"/>
                <w:szCs w:val="18"/>
              </w:rPr>
            </w:pPr>
          </w:p>
          <w:p w:rsidR="002C1495" w:rsidRPr="00045EB8" w:rsidRDefault="002C1495" w:rsidP="002C1495">
            <w:pPr>
              <w:pStyle w:val="NormalWeb"/>
              <w:spacing w:before="0" w:beforeAutospacing="0" w:after="75" w:afterAutospacing="0" w:line="252" w:lineRule="atLeast"/>
              <w:rPr>
                <w:rFonts w:asciiTheme="minorHAnsi" w:hAnsiTheme="minorHAnsi"/>
                <w:color w:val="727D84"/>
                <w:sz w:val="28"/>
                <w:szCs w:val="28"/>
              </w:rPr>
            </w:pPr>
          </w:p>
          <w:p w:rsidR="002C1495" w:rsidRPr="00045EB8" w:rsidRDefault="002C1495" w:rsidP="002C1495">
            <w:pPr>
              <w:pStyle w:val="NormalWeb"/>
              <w:spacing w:before="0" w:beforeAutospacing="0" w:after="75" w:afterAutospacing="0" w:line="252" w:lineRule="atLeast"/>
              <w:rPr>
                <w:rFonts w:asciiTheme="minorHAnsi" w:hAnsiTheme="minorHAnsi"/>
                <w:color w:val="727D84"/>
                <w:sz w:val="28"/>
                <w:szCs w:val="28"/>
              </w:rPr>
            </w:pPr>
            <w:r w:rsidRPr="00045EB8">
              <w:rPr>
                <w:rFonts w:asciiTheme="minorHAnsi" w:hAnsiTheme="minorHAnsi"/>
                <w:color w:val="727D84"/>
                <w:sz w:val="28"/>
                <w:szCs w:val="28"/>
              </w:rPr>
              <w:t>Half page landscape</w:t>
            </w:r>
          </w:p>
          <w:p w:rsidR="002C1495" w:rsidRDefault="002C1495" w:rsidP="002C1495">
            <w:pPr>
              <w:pStyle w:val="NormalWeb"/>
              <w:spacing w:before="0" w:beforeAutospacing="0" w:after="75" w:afterAutospacing="0" w:line="252" w:lineRule="atLeast"/>
              <w:rPr>
                <w:rFonts w:asciiTheme="minorHAnsi" w:hAnsiTheme="minorHAnsi"/>
                <w:color w:val="727D84"/>
                <w:sz w:val="28"/>
                <w:szCs w:val="28"/>
              </w:rPr>
            </w:pPr>
            <w:r w:rsidRPr="00045EB8">
              <w:rPr>
                <w:rFonts w:asciiTheme="minorHAnsi" w:hAnsiTheme="minorHAnsi"/>
                <w:color w:val="727D84"/>
                <w:sz w:val="28"/>
                <w:szCs w:val="28"/>
              </w:rPr>
              <w:t>190mm width</w:t>
            </w:r>
            <w:r w:rsidRPr="00045EB8">
              <w:rPr>
                <w:rFonts w:asciiTheme="minorHAnsi" w:hAnsiTheme="minorHAnsi"/>
                <w:color w:val="727D84"/>
                <w:sz w:val="28"/>
                <w:szCs w:val="28"/>
              </w:rPr>
              <w:br/>
              <w:t>140mm height</w:t>
            </w:r>
          </w:p>
          <w:p w:rsidR="00416393" w:rsidRPr="00045EB8" w:rsidRDefault="00416393" w:rsidP="002C1495">
            <w:pPr>
              <w:pStyle w:val="NormalWeb"/>
              <w:spacing w:before="0" w:beforeAutospacing="0" w:after="75" w:afterAutospacing="0" w:line="252" w:lineRule="atLeast"/>
              <w:rPr>
                <w:rFonts w:asciiTheme="minorHAnsi" w:hAnsiTheme="minorHAnsi"/>
                <w:color w:val="727D84"/>
                <w:sz w:val="28"/>
                <w:szCs w:val="28"/>
              </w:rPr>
            </w:pPr>
            <w:r>
              <w:rPr>
                <w:rFonts w:asciiTheme="minorHAnsi" w:hAnsiTheme="minorHAnsi"/>
                <w:color w:val="727D84"/>
                <w:sz w:val="28"/>
                <w:szCs w:val="28"/>
              </w:rPr>
              <w:t>£200</w:t>
            </w:r>
          </w:p>
          <w:p w:rsidR="002C1495" w:rsidRDefault="002C1495"/>
        </w:tc>
      </w:tr>
    </w:tbl>
    <w:p w:rsidR="007C46A0" w:rsidRDefault="007C46A0" w:rsidP="004C7A11"/>
    <w:sectPr w:rsidR="007C46A0" w:rsidSect="00F02513">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fallon">
    <w:altName w:val="Bookman Old Style"/>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Lato-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95"/>
    <w:rsid w:val="00027945"/>
    <w:rsid w:val="00045EB8"/>
    <w:rsid w:val="002C1495"/>
    <w:rsid w:val="00416393"/>
    <w:rsid w:val="004877C6"/>
    <w:rsid w:val="004C7A11"/>
    <w:rsid w:val="007C46A0"/>
    <w:rsid w:val="00B842CE"/>
    <w:rsid w:val="00F02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2513"/>
    <w:pPr>
      <w:keepNext/>
      <w:spacing w:after="0" w:line="240" w:lineRule="auto"/>
      <w:outlineLvl w:val="0"/>
    </w:pPr>
    <w:rPr>
      <w:rFonts w:ascii="Afallon" w:eastAsia="Times New Roman" w:hAnsi="Afallo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1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1495"/>
    <w:rPr>
      <w:b/>
      <w:bCs/>
    </w:rPr>
  </w:style>
  <w:style w:type="character" w:customStyle="1" w:styleId="Heading1Char">
    <w:name w:val="Heading 1 Char"/>
    <w:basedOn w:val="DefaultParagraphFont"/>
    <w:link w:val="Heading1"/>
    <w:rsid w:val="00F02513"/>
    <w:rPr>
      <w:rFonts w:ascii="Afallon" w:eastAsia="Times New Roman" w:hAnsi="Afallon" w:cs="Times New Roman"/>
      <w:b/>
      <w:sz w:val="24"/>
      <w:szCs w:val="20"/>
    </w:rPr>
  </w:style>
  <w:style w:type="paragraph" w:styleId="BalloonText">
    <w:name w:val="Balloon Text"/>
    <w:basedOn w:val="Normal"/>
    <w:link w:val="BalloonTextChar"/>
    <w:uiPriority w:val="99"/>
    <w:semiHidden/>
    <w:unhideWhenUsed/>
    <w:rsid w:val="00F0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13"/>
    <w:rPr>
      <w:rFonts w:ascii="Tahoma" w:hAnsi="Tahoma" w:cs="Tahoma"/>
      <w:sz w:val="16"/>
      <w:szCs w:val="16"/>
    </w:rPr>
  </w:style>
  <w:style w:type="character" w:styleId="Hyperlink">
    <w:name w:val="Hyperlink"/>
    <w:basedOn w:val="DefaultParagraphFont"/>
    <w:uiPriority w:val="99"/>
    <w:unhideWhenUsed/>
    <w:rsid w:val="00027945"/>
    <w:rPr>
      <w:color w:val="0000FF" w:themeColor="hyperlink"/>
      <w:u w:val="single"/>
    </w:rPr>
  </w:style>
  <w:style w:type="character" w:styleId="FollowedHyperlink">
    <w:name w:val="FollowedHyperlink"/>
    <w:basedOn w:val="DefaultParagraphFont"/>
    <w:uiPriority w:val="99"/>
    <w:semiHidden/>
    <w:unhideWhenUsed/>
    <w:rsid w:val="004C7A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2513"/>
    <w:pPr>
      <w:keepNext/>
      <w:spacing w:after="0" w:line="240" w:lineRule="auto"/>
      <w:outlineLvl w:val="0"/>
    </w:pPr>
    <w:rPr>
      <w:rFonts w:ascii="Afallon" w:eastAsia="Times New Roman" w:hAnsi="Afallo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1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1495"/>
    <w:rPr>
      <w:b/>
      <w:bCs/>
    </w:rPr>
  </w:style>
  <w:style w:type="character" w:customStyle="1" w:styleId="Heading1Char">
    <w:name w:val="Heading 1 Char"/>
    <w:basedOn w:val="DefaultParagraphFont"/>
    <w:link w:val="Heading1"/>
    <w:rsid w:val="00F02513"/>
    <w:rPr>
      <w:rFonts w:ascii="Afallon" w:eastAsia="Times New Roman" w:hAnsi="Afallon" w:cs="Times New Roman"/>
      <w:b/>
      <w:sz w:val="24"/>
      <w:szCs w:val="20"/>
    </w:rPr>
  </w:style>
  <w:style w:type="paragraph" w:styleId="BalloonText">
    <w:name w:val="Balloon Text"/>
    <w:basedOn w:val="Normal"/>
    <w:link w:val="BalloonTextChar"/>
    <w:uiPriority w:val="99"/>
    <w:semiHidden/>
    <w:unhideWhenUsed/>
    <w:rsid w:val="00F0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513"/>
    <w:rPr>
      <w:rFonts w:ascii="Tahoma" w:hAnsi="Tahoma" w:cs="Tahoma"/>
      <w:sz w:val="16"/>
      <w:szCs w:val="16"/>
    </w:rPr>
  </w:style>
  <w:style w:type="character" w:styleId="Hyperlink">
    <w:name w:val="Hyperlink"/>
    <w:basedOn w:val="DefaultParagraphFont"/>
    <w:uiPriority w:val="99"/>
    <w:unhideWhenUsed/>
    <w:rsid w:val="00027945"/>
    <w:rPr>
      <w:color w:val="0000FF" w:themeColor="hyperlink"/>
      <w:u w:val="single"/>
    </w:rPr>
  </w:style>
  <w:style w:type="character" w:styleId="FollowedHyperlink">
    <w:name w:val="FollowedHyperlink"/>
    <w:basedOn w:val="DefaultParagraphFont"/>
    <w:uiPriority w:val="99"/>
    <w:semiHidden/>
    <w:unhideWhenUsed/>
    <w:rsid w:val="004C7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fstaff@ab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ternationalceramicsfestival.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afstaff@aber.ac.uk" TargetMode="External"/><Relationship Id="rId11" Type="http://schemas.openxmlformats.org/officeDocument/2006/relationships/image" Target="media/image2.jpg"/><Relationship Id="rId5" Type="http://schemas.openxmlformats.org/officeDocument/2006/relationships/hyperlink" Target="http://www.internationalceramicsfestival.org" TargetMode="External"/><Relationship Id="rId10" Type="http://schemas.openxmlformats.org/officeDocument/2006/relationships/hyperlink" Target="mailto:marketing@icfaberystwyth.or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Chennell [loc]</dc:creator>
  <cp:lastModifiedBy>Louise Chennell [loc]</cp:lastModifiedBy>
  <cp:revision>2</cp:revision>
  <dcterms:created xsi:type="dcterms:W3CDTF">2016-12-15T15:38:00Z</dcterms:created>
  <dcterms:modified xsi:type="dcterms:W3CDTF">2016-12-15T15:38:00Z</dcterms:modified>
</cp:coreProperties>
</file>